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C04C" w14:textId="10472A17" w:rsidR="009818FB" w:rsidRDefault="00000000">
      <w:r>
        <w:t xml:space="preserve">ИНФОРМАЦИЯ О СТРАХОВОЙ ОРГАНИЗАЦИИ </w:t>
      </w:r>
      <w:r w:rsidR="003F6351">
        <w:t xml:space="preserve">ООО СК </w:t>
      </w:r>
      <w:r>
        <w:t>«</w:t>
      </w:r>
      <w:r w:rsidR="003F6351">
        <w:t>ПУЛЬС</w:t>
      </w:r>
      <w:r>
        <w:t xml:space="preserve">» И ЗАЩИТЕ ПРАВ </w:t>
      </w:r>
    </w:p>
    <w:p w14:paraId="092B07F1" w14:textId="77777777" w:rsidR="009818FB" w:rsidRDefault="00000000">
      <w:pPr>
        <w:ind w:right="2"/>
      </w:pPr>
      <w:r>
        <w:t xml:space="preserve">ПОЛУЧАТЕЛЕЙ СТРАХОВЫХ УСЛУГ </w:t>
      </w:r>
    </w:p>
    <w:p w14:paraId="52DC6458" w14:textId="77777777" w:rsidR="009818FB" w:rsidRDefault="00000000">
      <w:pPr>
        <w:ind w:left="0" w:right="0" w:firstLine="0"/>
        <w:jc w:val="left"/>
      </w:pPr>
      <w:r>
        <w:t xml:space="preserve"> </w:t>
      </w:r>
    </w:p>
    <w:tbl>
      <w:tblPr>
        <w:tblStyle w:val="TableGrid"/>
        <w:tblW w:w="10349" w:type="dxa"/>
        <w:tblInd w:w="-708" w:type="dxa"/>
        <w:tblCellMar>
          <w:top w:w="44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2977"/>
        <w:gridCol w:w="7372"/>
      </w:tblGrid>
      <w:tr w:rsidR="009818FB" w14:paraId="383C463F" w14:textId="77777777">
        <w:trPr>
          <w:trHeight w:val="5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5BDB" w14:textId="77777777" w:rsidR="009818FB" w:rsidRDefault="00000000">
            <w:pPr>
              <w:ind w:left="0" w:right="0" w:firstLine="0"/>
              <w:jc w:val="left"/>
            </w:pPr>
            <w:r>
              <w:t xml:space="preserve">Полное наименование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E33C" w14:textId="1EA80EE1" w:rsidR="009818FB" w:rsidRDefault="003F6351">
            <w:pPr>
              <w:ind w:left="2" w:right="0" w:firstLine="0"/>
              <w:jc w:val="left"/>
            </w:pPr>
            <w:r w:rsidRPr="003F6351">
              <w:rPr>
                <w:b w:val="0"/>
              </w:rPr>
              <w:t xml:space="preserve">Общество с ограниченной ответственностью </w:t>
            </w:r>
            <w:r w:rsidR="00BF502B">
              <w:rPr>
                <w:b w:val="0"/>
              </w:rPr>
              <w:t>С</w:t>
            </w:r>
            <w:r w:rsidR="006F03A2">
              <w:rPr>
                <w:b w:val="0"/>
              </w:rPr>
              <w:t>траховая компания</w:t>
            </w:r>
            <w:r w:rsidRPr="003F6351">
              <w:rPr>
                <w:b w:val="0"/>
              </w:rPr>
              <w:t xml:space="preserve"> «Пульс»</w:t>
            </w:r>
          </w:p>
        </w:tc>
      </w:tr>
      <w:tr w:rsidR="009818FB" w14:paraId="0FC00627" w14:textId="77777777">
        <w:trPr>
          <w:trHeight w:val="5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A35E" w14:textId="77777777" w:rsidR="009818FB" w:rsidRDefault="00000000">
            <w:pPr>
              <w:ind w:left="0" w:right="0" w:firstLine="0"/>
              <w:jc w:val="left"/>
            </w:pPr>
            <w:r>
              <w:t xml:space="preserve">Сокращенное наименование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4E1A" w14:textId="20BEDAB2" w:rsidR="009818FB" w:rsidRDefault="003F6351">
            <w:pPr>
              <w:ind w:left="2" w:right="0" w:firstLine="0"/>
              <w:jc w:val="left"/>
            </w:pPr>
            <w:r>
              <w:rPr>
                <w:b w:val="0"/>
              </w:rPr>
              <w:t xml:space="preserve">ООО </w:t>
            </w:r>
            <w:r w:rsidRPr="003F6351">
              <w:rPr>
                <w:b w:val="0"/>
              </w:rPr>
              <w:t>СК «Пульс»</w:t>
            </w:r>
            <w:r>
              <w:rPr>
                <w:b w:val="0"/>
              </w:rPr>
              <w:t xml:space="preserve"> </w:t>
            </w:r>
          </w:p>
        </w:tc>
      </w:tr>
      <w:tr w:rsidR="009818FB" w14:paraId="41FFB94A" w14:textId="77777777" w:rsidTr="003F6351">
        <w:trPr>
          <w:trHeight w:val="6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BD50" w14:textId="77777777" w:rsidR="009818FB" w:rsidRDefault="00000000">
            <w:pPr>
              <w:ind w:left="0" w:right="0" w:firstLine="0"/>
              <w:jc w:val="left"/>
            </w:pPr>
            <w:r>
              <w:t xml:space="preserve">Лицензии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5DB8" w14:textId="192CC0B2" w:rsidR="00BF502B" w:rsidRPr="00BF502B" w:rsidRDefault="00000000" w:rsidP="009D74D8">
            <w:pPr>
              <w:spacing w:after="16"/>
              <w:ind w:left="2" w:right="0" w:firstLine="0"/>
              <w:jc w:val="both"/>
              <w:rPr>
                <w:b w:val="0"/>
              </w:rPr>
            </w:pPr>
            <w:r w:rsidRPr="00BF502B">
              <w:rPr>
                <w:b w:val="0"/>
              </w:rPr>
              <w:t xml:space="preserve">Лицензия </w:t>
            </w:r>
            <w:r w:rsidR="003F6351" w:rsidRPr="00BF502B">
              <w:rPr>
                <w:b w:val="0"/>
              </w:rPr>
              <w:t>СЛ № 1623 от 02.02.2024</w:t>
            </w:r>
            <w:r w:rsidR="009D74D8">
              <w:rPr>
                <w:b w:val="0"/>
              </w:rPr>
              <w:t xml:space="preserve"> н</w:t>
            </w:r>
            <w:r w:rsidR="00BF502B" w:rsidRPr="00BF502B">
              <w:rPr>
                <w:b w:val="0"/>
              </w:rPr>
              <w:t>а осуществление добровольного личного страхования, за исключением добровольного страхования жизни</w:t>
            </w:r>
          </w:p>
          <w:p w14:paraId="4E439A47" w14:textId="2116B416" w:rsidR="009818FB" w:rsidRPr="00BF502B" w:rsidRDefault="003F6351" w:rsidP="009D74D8">
            <w:pPr>
              <w:spacing w:after="16"/>
              <w:ind w:left="2" w:right="0" w:firstLine="0"/>
              <w:jc w:val="both"/>
              <w:rPr>
                <w:b w:val="0"/>
              </w:rPr>
            </w:pPr>
            <w:r w:rsidRPr="00BF502B">
              <w:rPr>
                <w:b w:val="0"/>
              </w:rPr>
              <w:t>Лицензия СИ № 1623 от 02.02.2024</w:t>
            </w:r>
            <w:r w:rsidR="00BF502B" w:rsidRPr="00BF502B">
              <w:rPr>
                <w:b w:val="0"/>
              </w:rPr>
              <w:t xml:space="preserve"> на осуществление добровольного имущественного страхования</w:t>
            </w:r>
          </w:p>
          <w:p w14:paraId="6BE16C2C" w14:textId="43B9F0B8" w:rsidR="009818FB" w:rsidRDefault="009818FB">
            <w:pPr>
              <w:ind w:left="2" w:right="0" w:firstLine="0"/>
              <w:jc w:val="left"/>
            </w:pPr>
          </w:p>
        </w:tc>
      </w:tr>
      <w:tr w:rsidR="009818FB" w14:paraId="017D67C0" w14:textId="77777777">
        <w:trPr>
          <w:trHeight w:val="5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158A" w14:textId="77777777" w:rsidR="009818FB" w:rsidRDefault="00000000">
            <w:pPr>
              <w:ind w:left="0" w:right="0" w:firstLine="0"/>
              <w:jc w:val="left"/>
            </w:pPr>
            <w:r>
              <w:t xml:space="preserve">Членство в СРО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6333" w14:textId="304F960C" w:rsidR="003F6351" w:rsidRDefault="00BF502B">
            <w:pPr>
              <w:ind w:left="2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Член Всероссийского </w:t>
            </w:r>
            <w:r>
              <w:rPr>
                <w:b w:val="0"/>
              </w:rPr>
              <w:tab/>
              <w:t xml:space="preserve">союза </w:t>
            </w:r>
            <w:r>
              <w:rPr>
                <w:b w:val="0"/>
              </w:rPr>
              <w:tab/>
              <w:t xml:space="preserve">страховщиков </w:t>
            </w:r>
            <w:r>
              <w:rPr>
                <w:b w:val="0"/>
              </w:rPr>
              <w:tab/>
              <w:t xml:space="preserve">(ВСС), </w:t>
            </w:r>
            <w:r>
              <w:rPr>
                <w:b w:val="0"/>
              </w:rPr>
              <w:tab/>
              <w:t xml:space="preserve">дата вступления: </w:t>
            </w:r>
            <w:r w:rsidR="003F6351">
              <w:rPr>
                <w:b w:val="0"/>
              </w:rPr>
              <w:t>14.04.2017</w:t>
            </w:r>
          </w:p>
          <w:p w14:paraId="226B17D1" w14:textId="62D0933C" w:rsidR="009818FB" w:rsidRDefault="00000000">
            <w:pPr>
              <w:ind w:left="2" w:right="0" w:firstLine="0"/>
              <w:jc w:val="left"/>
            </w:pPr>
            <w:r>
              <w:rPr>
                <w:b w:val="0"/>
              </w:rPr>
              <w:t xml:space="preserve">  </w:t>
            </w:r>
          </w:p>
        </w:tc>
      </w:tr>
      <w:tr w:rsidR="009818FB" w14:paraId="6F75A076" w14:textId="77777777">
        <w:trPr>
          <w:trHeight w:val="30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D46A" w14:textId="77777777" w:rsidR="009818FB" w:rsidRDefault="00000000">
            <w:pPr>
              <w:ind w:left="0" w:right="18" w:firstLine="0"/>
              <w:jc w:val="left"/>
            </w:pPr>
            <w:r>
              <w:t xml:space="preserve">Стандарты деятельности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D208" w14:textId="77777777" w:rsidR="009818FB" w:rsidRDefault="00000000">
            <w:pPr>
              <w:ind w:left="2" w:right="52" w:firstLine="0"/>
              <w:jc w:val="left"/>
            </w:pPr>
            <w:r>
              <w:rPr>
                <w:b w:val="0"/>
              </w:rPr>
              <w:t>Базовый стандарт защиты прав и интересов физических и юридических лиц - получателей финансовых услуг, оказываемых членами саморегулируемых организаций, объединяющих страховые организации и иностранный страховые организации, утв. Банком России 03.08.2023 (текст размещен на сайте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>
              <w:rPr>
                <w:b w:val="0"/>
              </w:rPr>
              <w:t>Банка России по ссылке</w:t>
            </w:r>
            <w:hyperlink r:id="rId5">
              <w:r>
                <w:rPr>
                  <w:b w:val="0"/>
                </w:rPr>
                <w:t xml:space="preserve"> </w:t>
              </w:r>
            </w:hyperlink>
            <w:hyperlink r:id="rId6">
              <w:r>
                <w:rPr>
                  <w:b w:val="0"/>
                  <w:color w:val="0563C1"/>
                  <w:u w:val="single" w:color="0563C1"/>
                </w:rPr>
                <w:t>https://cbr.ru/queries/xsltblock/file/90005/51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b w:val="0"/>
                </w:rPr>
                <w:t>)</w:t>
              </w:r>
            </w:hyperlink>
            <w:r>
              <w:rPr>
                <w:b w:val="0"/>
              </w:rPr>
              <w:t xml:space="preserve">; </w:t>
            </w:r>
            <w:r>
              <w:rPr>
                <w:rFonts w:ascii="Calibri" w:eastAsia="Calibri" w:hAnsi="Calibri" w:cs="Calibri"/>
                <w:b w:val="0"/>
                <w:color w:val="1F497D"/>
              </w:rPr>
              <w:t xml:space="preserve"> </w:t>
            </w:r>
          </w:p>
          <w:p w14:paraId="5D0C54F2" w14:textId="77777777" w:rsidR="009818FB" w:rsidRDefault="00000000">
            <w:pPr>
              <w:spacing w:after="37" w:line="239" w:lineRule="auto"/>
              <w:ind w:left="2" w:right="0" w:firstLine="0"/>
              <w:jc w:val="left"/>
            </w:pPr>
            <w:r>
              <w:rPr>
                <w:b w:val="0"/>
              </w:rPr>
              <w:t xml:space="preserve">Базовый стандарт совершения страховыми организациями и иностранными страховыми организациями операций на финансовом рынке, утв. Банком России 27.10.2022 (текст размещен на сайте </w:t>
            </w:r>
          </w:p>
          <w:p w14:paraId="3D23B22A" w14:textId="77777777" w:rsidR="009818FB" w:rsidRDefault="00000000">
            <w:pPr>
              <w:spacing w:after="4" w:line="236" w:lineRule="auto"/>
              <w:ind w:left="2" w:right="0" w:firstLine="0"/>
              <w:jc w:val="left"/>
            </w:pPr>
            <w:r>
              <w:rPr>
                <w:b w:val="0"/>
              </w:rPr>
              <w:t xml:space="preserve">Банка России по ссылке </w:t>
            </w:r>
            <w:hyperlink r:id="rId8">
              <w:r>
                <w:rPr>
                  <w:b w:val="0"/>
                  <w:color w:val="0563C1"/>
                  <w:u w:val="single" w:color="0563C1"/>
                </w:rPr>
                <w:t>https://www.cbr.ru/Queries/UniDbQuery/File/90002/46</w:t>
              </w:r>
            </w:hyperlink>
            <w:hyperlink r:id="rId9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14:paraId="1D76BE77" w14:textId="77777777" w:rsidR="009818FB" w:rsidRDefault="00000000">
            <w:pPr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9818FB" w14:paraId="630816EF" w14:textId="77777777">
        <w:trPr>
          <w:trHeight w:val="17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C8C7" w14:textId="77777777" w:rsidR="009818FB" w:rsidRDefault="00000000">
            <w:pPr>
              <w:ind w:left="0" w:right="0" w:firstLine="0"/>
              <w:jc w:val="left"/>
            </w:pPr>
            <w:r>
              <w:t xml:space="preserve">Контактные реквизиты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F7DE" w14:textId="7F1AF158" w:rsidR="003F6351" w:rsidRDefault="003F6351">
            <w:pPr>
              <w:spacing w:after="1"/>
              <w:ind w:left="2" w:right="0" w:firstLine="0"/>
              <w:jc w:val="left"/>
              <w:rPr>
                <w:b w:val="0"/>
              </w:rPr>
            </w:pPr>
            <w:r w:rsidRPr="003F6351">
              <w:rPr>
                <w:b w:val="0"/>
              </w:rPr>
              <w:t>121059, г. Москва, вн.тер.г. муниципальный округ Дорогомилово, ул. Киевская, д. 7, к. 1.</w:t>
            </w:r>
          </w:p>
          <w:p w14:paraId="26066FD0" w14:textId="17055075" w:rsidR="009818FB" w:rsidRDefault="00000000">
            <w:pPr>
              <w:spacing w:after="1"/>
              <w:ind w:left="2" w:right="0" w:firstLine="0"/>
              <w:jc w:val="left"/>
            </w:pPr>
            <w:r>
              <w:rPr>
                <w:b w:val="0"/>
              </w:rPr>
              <w:t xml:space="preserve">Контактный телефон: </w:t>
            </w:r>
            <w:r w:rsidR="003F6351" w:rsidRPr="003F6351">
              <w:rPr>
                <w:b w:val="0"/>
              </w:rPr>
              <w:t>8 800 302 15 54</w:t>
            </w:r>
          </w:p>
          <w:p w14:paraId="19C1E2EB" w14:textId="77777777" w:rsidR="003F6351" w:rsidRPr="003F6351" w:rsidRDefault="00000000">
            <w:pPr>
              <w:spacing w:line="248" w:lineRule="auto"/>
              <w:ind w:left="2" w:right="2168" w:firstLine="0"/>
              <w:jc w:val="left"/>
              <w:rPr>
                <w:b w:val="0"/>
                <w:color w:val="0563C1"/>
                <w:u w:val="single" w:color="0563C1"/>
              </w:rPr>
            </w:pPr>
            <w:r>
              <w:rPr>
                <w:b w:val="0"/>
              </w:rPr>
              <w:t xml:space="preserve">Электронная почта: </w:t>
            </w:r>
            <w:hyperlink r:id="rId10" w:history="1">
              <w:r w:rsidR="003F6351" w:rsidRPr="005D537B">
                <w:rPr>
                  <w:rStyle w:val="a3"/>
                  <w:b w:val="0"/>
                </w:rPr>
                <w:t>info@pulse.insure</w:t>
              </w:r>
            </w:hyperlink>
            <w:r w:rsidR="003F6351">
              <w:rPr>
                <w:b w:val="0"/>
                <w:color w:val="0563C1"/>
                <w:u w:val="single" w:color="0563C1"/>
              </w:rPr>
              <w:t xml:space="preserve"> </w:t>
            </w:r>
            <w:r>
              <w:rPr>
                <w:b w:val="0"/>
              </w:rPr>
              <w:t xml:space="preserve">Официальный сайт: </w:t>
            </w:r>
            <w:hyperlink r:id="rId11" w:history="1">
              <w:r w:rsidR="003F6351" w:rsidRPr="005D537B">
                <w:rPr>
                  <w:rStyle w:val="a3"/>
                  <w:b w:val="0"/>
                </w:rPr>
                <w:t>https://pulse.insure</w:t>
              </w:r>
            </w:hyperlink>
            <w:r w:rsidR="003F6351" w:rsidRPr="003F6351">
              <w:rPr>
                <w:b w:val="0"/>
                <w:color w:val="0563C1"/>
                <w:u w:val="single" w:color="0563C1"/>
              </w:rPr>
              <w:t xml:space="preserve"> </w:t>
            </w:r>
          </w:p>
          <w:p w14:paraId="5FFC3F99" w14:textId="08D5D987" w:rsidR="009818FB" w:rsidRDefault="00000000">
            <w:pPr>
              <w:spacing w:line="248" w:lineRule="auto"/>
              <w:ind w:left="2" w:right="2168" w:firstLine="0"/>
              <w:jc w:val="left"/>
            </w:pPr>
            <w:r>
              <w:rPr>
                <w:b w:val="0"/>
              </w:rPr>
              <w:t>Адрес местонахождения офис</w:t>
            </w:r>
            <w:r w:rsidR="003F6351">
              <w:rPr>
                <w:b w:val="0"/>
              </w:rPr>
              <w:t>а</w:t>
            </w:r>
            <w:r>
              <w:rPr>
                <w:b w:val="0"/>
              </w:rPr>
              <w:t xml:space="preserve">: </w:t>
            </w:r>
          </w:p>
          <w:p w14:paraId="0E2ED30D" w14:textId="77777777" w:rsidR="00BC45E5" w:rsidRDefault="003F6351" w:rsidP="00963776">
            <w:pPr>
              <w:ind w:left="2" w:right="0" w:firstLine="0"/>
              <w:jc w:val="left"/>
              <w:rPr>
                <w:b w:val="0"/>
                <w:bCs/>
              </w:rPr>
            </w:pPr>
            <w:r w:rsidRPr="003F6351">
              <w:rPr>
                <w:b w:val="0"/>
                <w:bCs/>
              </w:rPr>
              <w:t>121059, г. Москва, ул. Киевская, д. 7, к. 1</w:t>
            </w:r>
          </w:p>
          <w:p w14:paraId="6B20C3E5" w14:textId="39DDD485" w:rsidR="00963776" w:rsidRPr="003F6351" w:rsidRDefault="00963776" w:rsidP="00963776">
            <w:pPr>
              <w:ind w:left="2" w:right="0" w:firstLine="0"/>
              <w:jc w:val="left"/>
              <w:rPr>
                <w:b w:val="0"/>
                <w:bCs/>
              </w:rPr>
            </w:pPr>
          </w:p>
        </w:tc>
      </w:tr>
      <w:tr w:rsidR="009818FB" w14:paraId="083BC21D" w14:textId="77777777">
        <w:trPr>
          <w:trHeight w:val="7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BAA5" w14:textId="77777777" w:rsidR="009818FB" w:rsidRDefault="00000000">
            <w:pPr>
              <w:ind w:left="0" w:right="0" w:firstLine="0"/>
              <w:jc w:val="left"/>
            </w:pPr>
            <w:r>
              <w:t xml:space="preserve">Страховая группа, в состав которой входит страховая организация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3464" w14:textId="16CCB17F" w:rsidR="009818FB" w:rsidRDefault="00000000">
            <w:pPr>
              <w:ind w:left="2" w:right="0" w:firstLine="0"/>
              <w:jc w:val="left"/>
            </w:pPr>
            <w:r>
              <w:rPr>
                <w:b w:val="0"/>
              </w:rPr>
              <w:t>Страховая группа «</w:t>
            </w:r>
            <w:r w:rsidR="003F6351">
              <w:rPr>
                <w:b w:val="0"/>
              </w:rPr>
              <w:t>РОСГОССТРАХ</w:t>
            </w:r>
            <w:r>
              <w:rPr>
                <w:b w:val="0"/>
              </w:rPr>
              <w:t xml:space="preserve">» </w:t>
            </w:r>
          </w:p>
        </w:tc>
      </w:tr>
      <w:tr w:rsidR="009818FB" w14:paraId="728000DC" w14:textId="77777777" w:rsidTr="00CC745F">
        <w:trPr>
          <w:trHeight w:val="27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A5CB" w14:textId="77777777" w:rsidR="009818FB" w:rsidRDefault="00000000">
            <w:pPr>
              <w:ind w:left="0" w:right="0" w:firstLine="0"/>
              <w:jc w:val="left"/>
            </w:pPr>
            <w:r>
              <w:t xml:space="preserve">Перечень </w:t>
            </w:r>
          </w:p>
          <w:p w14:paraId="363700F0" w14:textId="77777777" w:rsidR="009818FB" w:rsidRDefault="00000000">
            <w:pPr>
              <w:spacing w:after="18"/>
              <w:ind w:left="0" w:right="0" w:firstLine="0"/>
              <w:jc w:val="left"/>
            </w:pPr>
            <w:r>
              <w:t xml:space="preserve">осуществляемых видов </w:t>
            </w:r>
          </w:p>
          <w:p w14:paraId="772BC6C3" w14:textId="77777777" w:rsidR="009818FB" w:rsidRDefault="00000000">
            <w:pPr>
              <w:ind w:left="0" w:right="0" w:firstLine="0"/>
              <w:jc w:val="left"/>
            </w:pPr>
            <w:r>
              <w:t xml:space="preserve">страхования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D1E2" w14:textId="77777777" w:rsidR="00E31A69" w:rsidRPr="00E31A69" w:rsidRDefault="00E31A69" w:rsidP="00E31A69">
            <w:pPr>
              <w:pStyle w:val="a5"/>
              <w:numPr>
                <w:ilvl w:val="0"/>
                <w:numId w:val="5"/>
              </w:numPr>
              <w:ind w:right="0"/>
              <w:jc w:val="left"/>
              <w:rPr>
                <w:b w:val="0"/>
                <w:bCs/>
              </w:rPr>
            </w:pPr>
            <w:r w:rsidRPr="00E31A69">
              <w:rPr>
                <w:b w:val="0"/>
                <w:bCs/>
              </w:rPr>
              <w:t>Страхование средств наземного транспорта (за исключением средств железнодорожного транспорта)</w:t>
            </w:r>
          </w:p>
          <w:p w14:paraId="6A3399B3" w14:textId="77777777" w:rsidR="00E31A69" w:rsidRPr="00E31A69" w:rsidRDefault="00E31A69" w:rsidP="00E31A69">
            <w:pPr>
              <w:pStyle w:val="a5"/>
              <w:numPr>
                <w:ilvl w:val="0"/>
                <w:numId w:val="5"/>
              </w:numPr>
              <w:ind w:right="0"/>
              <w:jc w:val="left"/>
              <w:rPr>
                <w:b w:val="0"/>
                <w:bCs/>
              </w:rPr>
            </w:pPr>
            <w:r w:rsidRPr="00E31A69">
              <w:rPr>
                <w:b w:val="0"/>
                <w:bCs/>
              </w:rPr>
              <w:t>Страхование средств железнодорожного транспорта</w:t>
            </w:r>
          </w:p>
          <w:p w14:paraId="589C569F" w14:textId="77777777" w:rsidR="00E31A69" w:rsidRPr="00E31A69" w:rsidRDefault="00E31A69" w:rsidP="00E31A69">
            <w:pPr>
              <w:pStyle w:val="a5"/>
              <w:numPr>
                <w:ilvl w:val="0"/>
                <w:numId w:val="5"/>
              </w:numPr>
              <w:ind w:right="0"/>
              <w:jc w:val="left"/>
              <w:rPr>
                <w:b w:val="0"/>
                <w:bCs/>
              </w:rPr>
            </w:pPr>
            <w:r w:rsidRPr="00E31A69">
              <w:rPr>
                <w:b w:val="0"/>
                <w:bCs/>
              </w:rPr>
              <w:t>Страхование средств воздушного транспорта</w:t>
            </w:r>
          </w:p>
          <w:p w14:paraId="00B3EF80" w14:textId="77777777" w:rsidR="00E31A69" w:rsidRPr="00E31A69" w:rsidRDefault="00E31A69" w:rsidP="00E31A69">
            <w:pPr>
              <w:pStyle w:val="a5"/>
              <w:numPr>
                <w:ilvl w:val="0"/>
                <w:numId w:val="5"/>
              </w:numPr>
              <w:ind w:right="0"/>
              <w:jc w:val="left"/>
              <w:rPr>
                <w:b w:val="0"/>
                <w:bCs/>
              </w:rPr>
            </w:pPr>
            <w:r w:rsidRPr="00E31A69">
              <w:rPr>
                <w:b w:val="0"/>
                <w:bCs/>
              </w:rPr>
              <w:t>Страхование средств водного транспорта</w:t>
            </w:r>
          </w:p>
          <w:p w14:paraId="11F7BDE5" w14:textId="77777777" w:rsidR="00E31A69" w:rsidRPr="00E31A69" w:rsidRDefault="00E31A69" w:rsidP="00E31A69">
            <w:pPr>
              <w:pStyle w:val="a5"/>
              <w:numPr>
                <w:ilvl w:val="0"/>
                <w:numId w:val="5"/>
              </w:numPr>
              <w:ind w:right="0"/>
              <w:jc w:val="left"/>
              <w:rPr>
                <w:b w:val="0"/>
                <w:bCs/>
              </w:rPr>
            </w:pPr>
            <w:r w:rsidRPr="00E31A69">
              <w:rPr>
                <w:b w:val="0"/>
                <w:bCs/>
              </w:rPr>
              <w:t>Страхование грузов</w:t>
            </w:r>
          </w:p>
          <w:p w14:paraId="683CBD1A" w14:textId="77777777" w:rsidR="00E31A69" w:rsidRPr="00E31A69" w:rsidRDefault="00E31A69" w:rsidP="00E31A69">
            <w:pPr>
              <w:pStyle w:val="a5"/>
              <w:numPr>
                <w:ilvl w:val="0"/>
                <w:numId w:val="5"/>
              </w:numPr>
              <w:ind w:right="0"/>
              <w:jc w:val="left"/>
              <w:rPr>
                <w:b w:val="0"/>
                <w:bCs/>
              </w:rPr>
            </w:pPr>
            <w:r w:rsidRPr="00E31A69">
              <w:rPr>
                <w:b w:val="0"/>
                <w:bCs/>
              </w:rPr>
              <w:t>Сельскохозяйственное страхование (страхование урожая, сельскохозяйственных культур, многолетних насаждений, животных)</w:t>
            </w:r>
          </w:p>
          <w:p w14:paraId="7D2F7BA6" w14:textId="77777777" w:rsidR="00E31A69" w:rsidRPr="00E31A69" w:rsidRDefault="00E31A69" w:rsidP="00E31A69">
            <w:pPr>
              <w:pStyle w:val="a5"/>
              <w:numPr>
                <w:ilvl w:val="0"/>
                <w:numId w:val="5"/>
              </w:numPr>
              <w:ind w:right="0"/>
              <w:jc w:val="left"/>
              <w:rPr>
                <w:b w:val="0"/>
                <w:bCs/>
              </w:rPr>
            </w:pPr>
            <w:r w:rsidRPr="00E31A69">
              <w:rPr>
                <w:b w:val="0"/>
                <w:bCs/>
              </w:rPr>
              <w:t>Страхование имущества юридических лиц, за исключением транспортных средств и сельскохозяйственного страхования средств железнодорожного транспорта</w:t>
            </w:r>
          </w:p>
          <w:p w14:paraId="21A798BA" w14:textId="77777777" w:rsidR="00E31A69" w:rsidRPr="00E31A69" w:rsidRDefault="00E31A69" w:rsidP="00E31A69">
            <w:pPr>
              <w:pStyle w:val="a5"/>
              <w:numPr>
                <w:ilvl w:val="0"/>
                <w:numId w:val="5"/>
              </w:numPr>
              <w:ind w:right="0"/>
              <w:jc w:val="left"/>
              <w:rPr>
                <w:b w:val="0"/>
                <w:bCs/>
              </w:rPr>
            </w:pPr>
            <w:r w:rsidRPr="00E31A69">
              <w:rPr>
                <w:b w:val="0"/>
                <w:bCs/>
              </w:rPr>
              <w:t>Страхование имущества граждан, за исключением транспортных средств</w:t>
            </w:r>
          </w:p>
          <w:p w14:paraId="359AD024" w14:textId="77777777" w:rsidR="00E31A69" w:rsidRPr="00E31A69" w:rsidRDefault="00E31A69" w:rsidP="00E31A69">
            <w:pPr>
              <w:pStyle w:val="a5"/>
              <w:numPr>
                <w:ilvl w:val="0"/>
                <w:numId w:val="5"/>
              </w:numPr>
              <w:ind w:right="0"/>
              <w:jc w:val="left"/>
              <w:rPr>
                <w:b w:val="0"/>
                <w:bCs/>
              </w:rPr>
            </w:pPr>
            <w:r w:rsidRPr="00E31A69">
              <w:rPr>
                <w:b w:val="0"/>
                <w:bCs/>
              </w:rPr>
              <w:t>Страхование гражданской ответственности владельцев автотранспортных средств</w:t>
            </w:r>
          </w:p>
          <w:p w14:paraId="0F2FD43E" w14:textId="77777777" w:rsidR="00E31A69" w:rsidRPr="00E31A69" w:rsidRDefault="00E31A69" w:rsidP="00E31A69">
            <w:pPr>
              <w:pStyle w:val="a5"/>
              <w:numPr>
                <w:ilvl w:val="0"/>
                <w:numId w:val="5"/>
              </w:numPr>
              <w:ind w:right="0"/>
              <w:jc w:val="left"/>
              <w:rPr>
                <w:b w:val="0"/>
                <w:bCs/>
              </w:rPr>
            </w:pPr>
            <w:r w:rsidRPr="00E31A69">
              <w:rPr>
                <w:b w:val="0"/>
                <w:bCs/>
              </w:rPr>
              <w:t>Страхование гражданской ответственности владельцев средств воздушного транспорта</w:t>
            </w:r>
          </w:p>
          <w:p w14:paraId="38EDF5DD" w14:textId="77777777" w:rsidR="00E31A69" w:rsidRPr="00E31A69" w:rsidRDefault="00E31A69" w:rsidP="00E31A69">
            <w:pPr>
              <w:pStyle w:val="a5"/>
              <w:numPr>
                <w:ilvl w:val="0"/>
                <w:numId w:val="5"/>
              </w:numPr>
              <w:ind w:right="0"/>
              <w:jc w:val="left"/>
              <w:rPr>
                <w:b w:val="0"/>
                <w:bCs/>
              </w:rPr>
            </w:pPr>
            <w:r w:rsidRPr="00E31A69">
              <w:rPr>
                <w:b w:val="0"/>
                <w:bCs/>
              </w:rPr>
              <w:t>Страхование гражданской ответственности владельцев средств водного транспорта</w:t>
            </w:r>
          </w:p>
          <w:p w14:paraId="1BFDE0A0" w14:textId="77777777" w:rsidR="00E31A69" w:rsidRPr="00E31A69" w:rsidRDefault="00E31A69" w:rsidP="00E31A69">
            <w:pPr>
              <w:pStyle w:val="a5"/>
              <w:numPr>
                <w:ilvl w:val="0"/>
                <w:numId w:val="5"/>
              </w:numPr>
              <w:ind w:right="0"/>
              <w:jc w:val="left"/>
              <w:rPr>
                <w:b w:val="0"/>
                <w:bCs/>
              </w:rPr>
            </w:pPr>
            <w:r w:rsidRPr="00E31A69">
              <w:rPr>
                <w:b w:val="0"/>
                <w:bCs/>
              </w:rPr>
              <w:lastRenderedPageBreak/>
              <w:t>Страхование гражданской ответственности владельцев средств железнодорожного транспорта</w:t>
            </w:r>
          </w:p>
          <w:p w14:paraId="759F1C95" w14:textId="77777777" w:rsidR="00E31A69" w:rsidRPr="00E31A69" w:rsidRDefault="00E31A69" w:rsidP="00E31A69">
            <w:pPr>
              <w:pStyle w:val="a5"/>
              <w:numPr>
                <w:ilvl w:val="0"/>
                <w:numId w:val="5"/>
              </w:numPr>
              <w:ind w:right="0"/>
              <w:jc w:val="left"/>
              <w:rPr>
                <w:b w:val="0"/>
                <w:bCs/>
              </w:rPr>
            </w:pPr>
            <w:r w:rsidRPr="00E31A69">
              <w:rPr>
                <w:b w:val="0"/>
                <w:bCs/>
              </w:rPr>
              <w:t>Страхование гражданской ответственности организаций, эксплуатирующих опасные объекты</w:t>
            </w:r>
          </w:p>
          <w:p w14:paraId="741884C0" w14:textId="77777777" w:rsidR="00E31A69" w:rsidRPr="00E31A69" w:rsidRDefault="00E31A69" w:rsidP="00E31A69">
            <w:pPr>
              <w:pStyle w:val="a5"/>
              <w:numPr>
                <w:ilvl w:val="0"/>
                <w:numId w:val="5"/>
              </w:numPr>
              <w:ind w:right="0"/>
              <w:jc w:val="left"/>
              <w:rPr>
                <w:b w:val="0"/>
                <w:bCs/>
              </w:rPr>
            </w:pPr>
            <w:r w:rsidRPr="00E31A69">
              <w:rPr>
                <w:b w:val="0"/>
                <w:bCs/>
              </w:rPr>
              <w:t>Страхование гражданской ответственности за причинение вреда вследствие недостатков товаров, работ, услуг</w:t>
            </w:r>
          </w:p>
          <w:p w14:paraId="6BA9A711" w14:textId="77777777" w:rsidR="00E31A69" w:rsidRPr="00E31A69" w:rsidRDefault="00E31A69" w:rsidP="00E31A69">
            <w:pPr>
              <w:pStyle w:val="a5"/>
              <w:numPr>
                <w:ilvl w:val="0"/>
                <w:numId w:val="5"/>
              </w:numPr>
              <w:ind w:right="0"/>
              <w:jc w:val="left"/>
              <w:rPr>
                <w:b w:val="0"/>
                <w:bCs/>
              </w:rPr>
            </w:pPr>
            <w:r w:rsidRPr="00E31A69">
              <w:rPr>
                <w:b w:val="0"/>
                <w:bCs/>
              </w:rPr>
              <w:t>Страхование гражданской ответственности за причинение вреда третьим лицам</w:t>
            </w:r>
          </w:p>
          <w:p w14:paraId="667B37FA" w14:textId="77777777" w:rsidR="00E31A69" w:rsidRPr="00E31A69" w:rsidRDefault="00E31A69" w:rsidP="00E31A69">
            <w:pPr>
              <w:pStyle w:val="a5"/>
              <w:numPr>
                <w:ilvl w:val="0"/>
                <w:numId w:val="5"/>
              </w:numPr>
              <w:ind w:right="0"/>
              <w:jc w:val="left"/>
              <w:rPr>
                <w:b w:val="0"/>
                <w:bCs/>
              </w:rPr>
            </w:pPr>
            <w:r w:rsidRPr="00E31A69">
              <w:rPr>
                <w:b w:val="0"/>
                <w:bCs/>
              </w:rPr>
              <w:t>Страхование гражданской ответственности за неисполнение обязательств по договору</w:t>
            </w:r>
          </w:p>
          <w:p w14:paraId="201F54F4" w14:textId="77777777" w:rsidR="00E31A69" w:rsidRPr="00E31A69" w:rsidRDefault="00E31A69" w:rsidP="00E31A69">
            <w:pPr>
              <w:pStyle w:val="a5"/>
              <w:numPr>
                <w:ilvl w:val="0"/>
                <w:numId w:val="5"/>
              </w:numPr>
              <w:ind w:right="0"/>
              <w:jc w:val="left"/>
              <w:rPr>
                <w:b w:val="0"/>
                <w:bCs/>
              </w:rPr>
            </w:pPr>
            <w:r w:rsidRPr="00E31A69">
              <w:rPr>
                <w:b w:val="0"/>
                <w:bCs/>
              </w:rPr>
              <w:t>Страхование предпринимательских рисков</w:t>
            </w:r>
          </w:p>
          <w:p w14:paraId="6D0AD407" w14:textId="77777777" w:rsidR="00E31A69" w:rsidRPr="00E31A69" w:rsidRDefault="00E31A69" w:rsidP="00E31A69">
            <w:pPr>
              <w:pStyle w:val="a5"/>
              <w:numPr>
                <w:ilvl w:val="0"/>
                <w:numId w:val="5"/>
              </w:numPr>
              <w:ind w:right="0"/>
              <w:jc w:val="left"/>
              <w:rPr>
                <w:b w:val="0"/>
                <w:bCs/>
              </w:rPr>
            </w:pPr>
            <w:r w:rsidRPr="00E31A69">
              <w:rPr>
                <w:b w:val="0"/>
                <w:bCs/>
              </w:rPr>
              <w:t>Страхование финансовых рисков</w:t>
            </w:r>
          </w:p>
          <w:p w14:paraId="53750402" w14:textId="77777777" w:rsidR="00E31A69" w:rsidRPr="00E31A69" w:rsidRDefault="00E31A69" w:rsidP="00E31A69">
            <w:pPr>
              <w:pStyle w:val="a5"/>
              <w:numPr>
                <w:ilvl w:val="0"/>
                <w:numId w:val="5"/>
              </w:numPr>
              <w:ind w:right="0"/>
              <w:jc w:val="left"/>
              <w:rPr>
                <w:b w:val="0"/>
                <w:bCs/>
              </w:rPr>
            </w:pPr>
            <w:r w:rsidRPr="00E31A69">
              <w:rPr>
                <w:b w:val="0"/>
                <w:bCs/>
              </w:rPr>
              <w:t>Страхование от несчастных случаев и болезней</w:t>
            </w:r>
          </w:p>
          <w:p w14:paraId="5AE085F5" w14:textId="3563604E" w:rsidR="007F35F2" w:rsidRPr="00E31A69" w:rsidRDefault="00E31A69" w:rsidP="00963776">
            <w:pPr>
              <w:pStyle w:val="a5"/>
              <w:numPr>
                <w:ilvl w:val="0"/>
                <w:numId w:val="5"/>
              </w:numPr>
              <w:ind w:right="0"/>
              <w:jc w:val="left"/>
              <w:rPr>
                <w:b w:val="0"/>
                <w:bCs/>
              </w:rPr>
            </w:pPr>
            <w:r w:rsidRPr="00E31A69">
              <w:rPr>
                <w:b w:val="0"/>
                <w:bCs/>
              </w:rPr>
              <w:t>Медицинское страхование</w:t>
            </w:r>
          </w:p>
        </w:tc>
      </w:tr>
      <w:tr w:rsidR="00285D8D" w14:paraId="1A1F5747" w14:textId="77777777" w:rsidTr="009E20A7">
        <w:trPr>
          <w:trHeight w:val="6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F30C" w14:textId="42D53387" w:rsidR="00285D8D" w:rsidRDefault="00285D8D" w:rsidP="00285D8D">
            <w:pPr>
              <w:ind w:left="0" w:right="0" w:firstLine="0"/>
              <w:jc w:val="left"/>
            </w:pPr>
            <w:r>
              <w:lastRenderedPageBreak/>
              <w:t xml:space="preserve">Правила страхования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B0F" w14:textId="01DFA32F" w:rsidR="00285D8D" w:rsidRPr="003F6351" w:rsidRDefault="00285D8D" w:rsidP="00285D8D">
            <w:pPr>
              <w:pStyle w:val="a5"/>
              <w:ind w:left="30" w:right="0" w:firstLine="0"/>
              <w:jc w:val="left"/>
              <w:rPr>
                <w:b w:val="0"/>
                <w:bCs/>
              </w:rPr>
            </w:pPr>
            <w:r w:rsidRPr="00285D8D">
              <w:rPr>
                <w:b w:val="0"/>
                <w:color w:val="0563C1"/>
                <w:u w:val="single" w:color="0563C1"/>
              </w:rPr>
              <w:t>https://pulse.insure/documents/#docs-rules</w:t>
            </w:r>
          </w:p>
        </w:tc>
      </w:tr>
      <w:tr w:rsidR="00285D8D" w14:paraId="0EB2F2BF" w14:textId="77777777" w:rsidTr="00CC745F">
        <w:trPr>
          <w:trHeight w:val="11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B302" w14:textId="1994B85B" w:rsidR="00285D8D" w:rsidRDefault="00285D8D" w:rsidP="00285D8D">
            <w:pPr>
              <w:ind w:left="0" w:right="0" w:firstLine="0"/>
              <w:jc w:val="left"/>
            </w:pPr>
            <w:r>
              <w:t xml:space="preserve">Орган контроля и надзора 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1344" w14:textId="65FD13FB" w:rsidR="00285D8D" w:rsidRPr="003F6351" w:rsidRDefault="00285D8D" w:rsidP="00285D8D">
            <w:pPr>
              <w:pStyle w:val="a5"/>
              <w:ind w:left="30" w:right="0" w:firstLine="0"/>
              <w:jc w:val="left"/>
              <w:rPr>
                <w:b w:val="0"/>
                <w:bCs/>
              </w:rPr>
            </w:pPr>
            <w:r>
              <w:rPr>
                <w:b w:val="0"/>
              </w:rPr>
              <w:t xml:space="preserve">Орган, осуществляющий полномочия по контролю и надзору за деятельностью страховых организаций: Банк России (сайт </w:t>
            </w:r>
            <w:hyperlink r:id="rId12">
              <w:r>
                <w:rPr>
                  <w:b w:val="0"/>
                  <w:color w:val="0563C1"/>
                  <w:u w:val="single" w:color="0563C1"/>
                </w:rPr>
                <w:t>http://www.cbr.ru/</w:t>
              </w:r>
            </w:hyperlink>
            <w:hyperlink r:id="rId13">
              <w:r>
                <w:rPr>
                  <w:b w:val="0"/>
                </w:rPr>
                <w:t>)</w:t>
              </w:r>
            </w:hyperlink>
            <w:r>
              <w:rPr>
                <w:b w:val="0"/>
              </w:rPr>
              <w:t xml:space="preserve">  </w:t>
            </w:r>
          </w:p>
        </w:tc>
      </w:tr>
      <w:tr w:rsidR="00285D8D" w14:paraId="246BEB27" w14:textId="77777777">
        <w:trPr>
          <w:trHeight w:val="48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E1CB" w14:textId="759C9817" w:rsidR="00285D8D" w:rsidRDefault="003032E0" w:rsidP="00285D8D">
            <w:pPr>
              <w:ind w:left="0" w:right="0" w:firstLine="0"/>
              <w:jc w:val="left"/>
            </w:pPr>
            <w:r>
              <w:t>Направление обращений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4C96" w14:textId="616F3E85" w:rsidR="003032E0" w:rsidRDefault="003032E0" w:rsidP="003032E0">
            <w:pPr>
              <w:pStyle w:val="a5"/>
              <w:ind w:left="30" w:right="0" w:firstLine="0"/>
              <w:jc w:val="left"/>
              <w:rPr>
                <w:bCs/>
              </w:rPr>
            </w:pPr>
            <w:r w:rsidRPr="003032E0">
              <w:rPr>
                <w:bCs/>
              </w:rPr>
              <w:t>СК «Пульс»</w:t>
            </w:r>
          </w:p>
          <w:p w14:paraId="4A1BD4FB" w14:textId="77777777" w:rsidR="003032E0" w:rsidRPr="003032E0" w:rsidRDefault="003032E0" w:rsidP="003032E0">
            <w:pPr>
              <w:pStyle w:val="a5"/>
              <w:ind w:left="30" w:right="0" w:firstLine="0"/>
              <w:jc w:val="left"/>
              <w:rPr>
                <w:b w:val="0"/>
              </w:rPr>
            </w:pPr>
            <w:r w:rsidRPr="003032E0">
              <w:rPr>
                <w:b w:val="0"/>
              </w:rPr>
              <w:t>в электронном виде:</w:t>
            </w:r>
          </w:p>
          <w:p w14:paraId="64390685" w14:textId="783C08B2" w:rsidR="003032E0" w:rsidRPr="003032E0" w:rsidRDefault="003032E0" w:rsidP="003032E0">
            <w:pPr>
              <w:pStyle w:val="a5"/>
              <w:ind w:left="30" w:right="0" w:firstLine="0"/>
              <w:jc w:val="left"/>
              <w:rPr>
                <w:b w:val="0"/>
              </w:rPr>
            </w:pPr>
            <w:r w:rsidRPr="003032E0">
              <w:rPr>
                <w:b w:val="0"/>
              </w:rPr>
              <w:t xml:space="preserve">На официальные электронные адреса </w:t>
            </w:r>
            <w:r w:rsidR="00BF502B">
              <w:rPr>
                <w:b w:val="0"/>
              </w:rPr>
              <w:t>Общества</w:t>
            </w:r>
            <w:r w:rsidRPr="003032E0">
              <w:rPr>
                <w:b w:val="0"/>
              </w:rPr>
              <w:t xml:space="preserve">: </w:t>
            </w:r>
            <w:hyperlink r:id="rId14" w:history="1">
              <w:r w:rsidR="00F82F7C" w:rsidRPr="005D537B">
                <w:rPr>
                  <w:rStyle w:val="a3"/>
                  <w:b w:val="0"/>
                </w:rPr>
                <w:t>info@pulse.insure</w:t>
              </w:r>
            </w:hyperlink>
            <w:r w:rsidR="00F82F7C">
              <w:rPr>
                <w:b w:val="0"/>
              </w:rPr>
              <w:t xml:space="preserve"> </w:t>
            </w:r>
            <w:r w:rsidRPr="003032E0">
              <w:rPr>
                <w:b w:val="0"/>
              </w:rPr>
              <w:t xml:space="preserve">и </w:t>
            </w:r>
            <w:hyperlink r:id="rId15" w:history="1">
              <w:r w:rsidR="00F82F7C" w:rsidRPr="005D537B">
                <w:rPr>
                  <w:rStyle w:val="a3"/>
                  <w:b w:val="0"/>
                </w:rPr>
                <w:t>help@pulse.insure</w:t>
              </w:r>
            </w:hyperlink>
            <w:r w:rsidRPr="003032E0">
              <w:rPr>
                <w:b w:val="0"/>
              </w:rPr>
              <w:t>;</w:t>
            </w:r>
          </w:p>
          <w:p w14:paraId="7ABBFB3F" w14:textId="322699AA" w:rsidR="003032E0" w:rsidRDefault="003032E0" w:rsidP="003032E0">
            <w:pPr>
              <w:pStyle w:val="a5"/>
              <w:ind w:left="30" w:right="0" w:firstLine="0"/>
              <w:jc w:val="left"/>
              <w:rPr>
                <w:b w:val="0"/>
              </w:rPr>
            </w:pPr>
            <w:r w:rsidRPr="003032E0">
              <w:rPr>
                <w:b w:val="0"/>
              </w:rPr>
              <w:t xml:space="preserve">через чат, размещенный на сайте или в мобильном приложении </w:t>
            </w:r>
            <w:r w:rsidR="00BF502B">
              <w:rPr>
                <w:b w:val="0"/>
              </w:rPr>
              <w:t>Общества</w:t>
            </w:r>
            <w:r w:rsidRPr="003032E0">
              <w:rPr>
                <w:b w:val="0"/>
              </w:rPr>
              <w:t>.</w:t>
            </w:r>
          </w:p>
          <w:p w14:paraId="18A2A569" w14:textId="77777777" w:rsidR="003032E0" w:rsidRPr="003032E0" w:rsidRDefault="003032E0" w:rsidP="003032E0">
            <w:pPr>
              <w:pStyle w:val="a5"/>
              <w:ind w:left="30" w:right="0" w:firstLine="0"/>
              <w:jc w:val="left"/>
              <w:rPr>
                <w:b w:val="0"/>
              </w:rPr>
            </w:pPr>
            <w:r w:rsidRPr="003032E0">
              <w:rPr>
                <w:b w:val="0"/>
              </w:rPr>
              <w:t>на бумажном носителе:</w:t>
            </w:r>
          </w:p>
          <w:p w14:paraId="376B57E9" w14:textId="0DE1D21F" w:rsidR="003032E0" w:rsidRPr="003032E0" w:rsidRDefault="003032E0" w:rsidP="003032E0">
            <w:pPr>
              <w:pStyle w:val="a5"/>
              <w:ind w:left="30" w:right="0" w:firstLine="0"/>
              <w:jc w:val="left"/>
              <w:rPr>
                <w:b w:val="0"/>
              </w:rPr>
            </w:pPr>
            <w:r w:rsidRPr="003032E0">
              <w:rPr>
                <w:b w:val="0"/>
              </w:rPr>
              <w:t xml:space="preserve">почтовой или иной курьерской доставкой по юридическому адресу нахождения </w:t>
            </w:r>
            <w:r w:rsidR="00BF502B">
              <w:rPr>
                <w:b w:val="0"/>
              </w:rPr>
              <w:t>Общества</w:t>
            </w:r>
            <w:r w:rsidRPr="003032E0">
              <w:rPr>
                <w:b w:val="0"/>
              </w:rPr>
              <w:t>: 121059, г. Москва, ул. Киевская, д. 7, к. 1.</w:t>
            </w:r>
          </w:p>
          <w:p w14:paraId="7AEA11BB" w14:textId="77777777" w:rsidR="003032E0" w:rsidRPr="00F82F7C" w:rsidRDefault="003032E0" w:rsidP="003032E0">
            <w:pPr>
              <w:pStyle w:val="a5"/>
              <w:ind w:left="30" w:right="0" w:firstLine="0"/>
              <w:jc w:val="left"/>
              <w:rPr>
                <w:bCs/>
              </w:rPr>
            </w:pPr>
            <w:r w:rsidRPr="00F82F7C">
              <w:rPr>
                <w:bCs/>
              </w:rPr>
              <w:t>Центральный банк Российской Федерации</w:t>
            </w:r>
          </w:p>
          <w:p w14:paraId="0B99C0D9" w14:textId="4FDA318A" w:rsidR="003032E0" w:rsidRPr="003032E0" w:rsidRDefault="003032E0" w:rsidP="003032E0">
            <w:pPr>
              <w:pStyle w:val="a5"/>
              <w:ind w:left="30" w:right="0" w:firstLine="0"/>
              <w:jc w:val="left"/>
              <w:rPr>
                <w:b w:val="0"/>
              </w:rPr>
            </w:pPr>
            <w:r w:rsidRPr="003032E0">
              <w:rPr>
                <w:b w:val="0"/>
              </w:rPr>
              <w:t>На бумажном носителе в виде почтового отправления по адресу: 107016, г.</w:t>
            </w:r>
            <w:r w:rsidR="00D73ECC">
              <w:rPr>
                <w:b w:val="0"/>
              </w:rPr>
              <w:t xml:space="preserve"> </w:t>
            </w:r>
            <w:r w:rsidRPr="003032E0">
              <w:rPr>
                <w:b w:val="0"/>
              </w:rPr>
              <w:t>Москва, ул. Неглинная, д. 12;</w:t>
            </w:r>
          </w:p>
          <w:p w14:paraId="24880D37" w14:textId="591E4CF1" w:rsidR="003032E0" w:rsidRPr="003032E0" w:rsidRDefault="003032E0" w:rsidP="003032E0">
            <w:pPr>
              <w:pStyle w:val="a5"/>
              <w:ind w:left="30" w:right="0" w:firstLine="0"/>
              <w:jc w:val="left"/>
              <w:rPr>
                <w:b w:val="0"/>
              </w:rPr>
            </w:pPr>
            <w:r w:rsidRPr="003032E0">
              <w:rPr>
                <w:b w:val="0"/>
              </w:rPr>
              <w:t xml:space="preserve">В виде электронного документа через Интернет-приемную: </w:t>
            </w:r>
            <w:hyperlink r:id="rId16" w:history="1">
              <w:r w:rsidR="00F82F7C" w:rsidRPr="005D537B">
                <w:rPr>
                  <w:rStyle w:val="a3"/>
                  <w:b w:val="0"/>
                </w:rPr>
                <w:t>www.cbr.ru</w:t>
              </w:r>
            </w:hyperlink>
            <w:r w:rsidR="00F82F7C">
              <w:rPr>
                <w:b w:val="0"/>
              </w:rPr>
              <w:t xml:space="preserve"> </w:t>
            </w:r>
          </w:p>
          <w:p w14:paraId="6550798B" w14:textId="288193E3" w:rsidR="003032E0" w:rsidRPr="00F82F7C" w:rsidRDefault="00A16A39" w:rsidP="003032E0">
            <w:pPr>
              <w:pStyle w:val="a5"/>
              <w:ind w:left="30" w:right="0" w:firstLine="0"/>
              <w:jc w:val="left"/>
              <w:rPr>
                <w:bCs/>
              </w:rPr>
            </w:pPr>
            <w:r w:rsidRPr="00F82F7C">
              <w:rPr>
                <w:bCs/>
              </w:rPr>
              <w:t>Всероссийский</w:t>
            </w:r>
            <w:r w:rsidR="003032E0" w:rsidRPr="00F82F7C">
              <w:rPr>
                <w:bCs/>
              </w:rPr>
              <w:t xml:space="preserve"> союз страховщиков</w:t>
            </w:r>
          </w:p>
          <w:p w14:paraId="352A9F4F" w14:textId="08548177" w:rsidR="003032E0" w:rsidRPr="003032E0" w:rsidRDefault="003032E0" w:rsidP="003032E0">
            <w:pPr>
              <w:pStyle w:val="a5"/>
              <w:ind w:left="30" w:right="0" w:firstLine="0"/>
              <w:jc w:val="left"/>
              <w:rPr>
                <w:b w:val="0"/>
              </w:rPr>
            </w:pPr>
            <w:r w:rsidRPr="003032E0">
              <w:rPr>
                <w:b w:val="0"/>
              </w:rPr>
              <w:t>На бумажном носителе в виде почтового отправления по адресу: 115093, г.</w:t>
            </w:r>
            <w:r w:rsidR="00A16A39" w:rsidRPr="00A16A39">
              <w:rPr>
                <w:b w:val="0"/>
              </w:rPr>
              <w:t xml:space="preserve"> </w:t>
            </w:r>
            <w:r w:rsidRPr="003032E0">
              <w:rPr>
                <w:b w:val="0"/>
              </w:rPr>
              <w:t>Москва, ул. Люсиновская, д.27, стр. 3;</w:t>
            </w:r>
          </w:p>
          <w:p w14:paraId="3BA3C311" w14:textId="6713CF7D" w:rsidR="00F82F7C" w:rsidRDefault="003032E0" w:rsidP="00F82F7C">
            <w:pPr>
              <w:pStyle w:val="a5"/>
              <w:ind w:left="30" w:right="0" w:firstLine="0"/>
              <w:jc w:val="left"/>
              <w:rPr>
                <w:bCs/>
              </w:rPr>
            </w:pPr>
            <w:r w:rsidRPr="003032E0">
              <w:rPr>
                <w:b w:val="0"/>
              </w:rPr>
              <w:t xml:space="preserve">В виде электронного документа на электронную почту: </w:t>
            </w:r>
            <w:hyperlink r:id="rId17" w:history="1">
              <w:r w:rsidR="00F82F7C" w:rsidRPr="005D537B">
                <w:rPr>
                  <w:rStyle w:val="a3"/>
                  <w:b w:val="0"/>
                </w:rPr>
                <w:t>mail@ins-union.ru</w:t>
              </w:r>
            </w:hyperlink>
            <w:r w:rsidR="00F82F7C">
              <w:rPr>
                <w:b w:val="0"/>
              </w:rPr>
              <w:t xml:space="preserve"> </w:t>
            </w:r>
            <w:r w:rsidR="00F82F7C" w:rsidRPr="00F82F7C">
              <w:rPr>
                <w:bCs/>
              </w:rPr>
              <w:t xml:space="preserve"> </w:t>
            </w:r>
          </w:p>
          <w:p w14:paraId="7BF28A98" w14:textId="77777777" w:rsidR="00F82F7C" w:rsidRPr="00F82F7C" w:rsidRDefault="00F82F7C" w:rsidP="00F82F7C">
            <w:pPr>
              <w:pStyle w:val="a5"/>
              <w:ind w:left="30" w:right="0" w:firstLine="0"/>
              <w:jc w:val="left"/>
              <w:rPr>
                <w:bCs/>
              </w:rPr>
            </w:pPr>
            <w:r w:rsidRPr="00F82F7C">
              <w:rPr>
                <w:bCs/>
              </w:rPr>
              <w:t>Служба финансового уполномоченного (АНО «СОДФУ»)</w:t>
            </w:r>
          </w:p>
          <w:p w14:paraId="1C41B9A4" w14:textId="03D4BAE4" w:rsidR="00F82F7C" w:rsidRPr="00F82F7C" w:rsidRDefault="00F82F7C" w:rsidP="00F82F7C">
            <w:pPr>
              <w:pStyle w:val="a5"/>
              <w:ind w:left="3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По почте </w:t>
            </w:r>
            <w:r w:rsidRPr="00F82F7C">
              <w:rPr>
                <w:b w:val="0"/>
              </w:rPr>
              <w:t>119017, г. Москва, Старомонетный переулок, д. 3</w:t>
            </w:r>
          </w:p>
          <w:p w14:paraId="207B8F2A" w14:textId="77777777" w:rsidR="00F82F7C" w:rsidRPr="00F82F7C" w:rsidRDefault="00F82F7C" w:rsidP="00F82F7C">
            <w:pPr>
              <w:pStyle w:val="a5"/>
              <w:ind w:left="30" w:right="0" w:firstLine="0"/>
              <w:jc w:val="left"/>
              <w:rPr>
                <w:b w:val="0"/>
              </w:rPr>
            </w:pPr>
            <w:r w:rsidRPr="00F82F7C">
              <w:rPr>
                <w:b w:val="0"/>
              </w:rPr>
              <w:t>Тел.8 (800)200-00-10</w:t>
            </w:r>
          </w:p>
          <w:p w14:paraId="55D9ED28" w14:textId="1346088E" w:rsidR="00285D8D" w:rsidRDefault="00F82F7C" w:rsidP="00F82F7C">
            <w:pPr>
              <w:pStyle w:val="a5"/>
              <w:ind w:left="3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Через сайт </w:t>
            </w:r>
            <w:hyperlink r:id="rId18" w:history="1">
              <w:r w:rsidRPr="005D537B">
                <w:rPr>
                  <w:rStyle w:val="a3"/>
                  <w:b w:val="0"/>
                </w:rPr>
                <w:t>www.finombudsman.ru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F82F7C" w14:paraId="5D919631" w14:textId="77777777" w:rsidTr="00F82F7C">
        <w:trPr>
          <w:trHeight w:val="16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2C71" w14:textId="21CCCBD6" w:rsidR="00F82F7C" w:rsidRDefault="00F82F7C" w:rsidP="00285D8D">
            <w:pPr>
              <w:ind w:left="0" w:right="0" w:firstLine="0"/>
              <w:jc w:val="left"/>
            </w:pPr>
            <w:r>
              <w:t>Способы защиты прав получателей страховых услуг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C6B2" w14:textId="70377DF1" w:rsidR="00F82F7C" w:rsidRDefault="00F82F7C" w:rsidP="00F82F7C">
            <w:pPr>
              <w:spacing w:after="39" w:line="239" w:lineRule="auto"/>
              <w:ind w:left="2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Досудебное урегулирование спора: обращение в страховую организацию, в Банк России, Всероссийский союз страховщиков, Финансовому уполномоченному</w:t>
            </w:r>
            <w:r w:rsidR="00BF502B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</w:p>
          <w:p w14:paraId="04B7CE3B" w14:textId="52041934" w:rsidR="00F82F7C" w:rsidRDefault="00F82F7C" w:rsidP="00F82F7C">
            <w:pPr>
              <w:spacing w:after="39" w:line="239" w:lineRule="auto"/>
              <w:ind w:left="2" w:right="0" w:firstLine="0"/>
              <w:jc w:val="left"/>
            </w:pPr>
            <w:r>
              <w:rPr>
                <w:b w:val="0"/>
              </w:rPr>
              <w:t xml:space="preserve">Судебное урегулирование спора: </w:t>
            </w:r>
          </w:p>
          <w:p w14:paraId="700DD42C" w14:textId="76673632" w:rsidR="00F82F7C" w:rsidRPr="003032E0" w:rsidRDefault="00F82F7C" w:rsidP="00F82F7C">
            <w:pPr>
              <w:pStyle w:val="a5"/>
              <w:ind w:left="30" w:right="0" w:firstLine="0"/>
              <w:jc w:val="left"/>
              <w:rPr>
                <w:bCs/>
              </w:rPr>
            </w:pPr>
            <w:r>
              <w:rPr>
                <w:b w:val="0"/>
              </w:rPr>
              <w:t>обращение в судебные органы</w:t>
            </w:r>
          </w:p>
        </w:tc>
      </w:tr>
      <w:tr w:rsidR="00F82F7C" w14:paraId="59772C72" w14:textId="77777777" w:rsidTr="00496EC3">
        <w:trPr>
          <w:trHeight w:val="114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1399" w14:textId="2B6001EA" w:rsidR="00F82F7C" w:rsidRDefault="00F82F7C" w:rsidP="00285D8D">
            <w:pPr>
              <w:ind w:left="0" w:right="0" w:firstLine="0"/>
              <w:jc w:val="left"/>
            </w:pPr>
            <w:r>
              <w:t xml:space="preserve">Условия, параметры  договора страхования и информация о страховых выплатах 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8F67" w14:textId="2A5318CD" w:rsidR="00F82F7C" w:rsidRDefault="00F82F7C" w:rsidP="00F82F7C">
            <w:pPr>
              <w:spacing w:after="39" w:line="239" w:lineRule="auto"/>
              <w:ind w:left="2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Указаны в страховой документации, предоставляемой при </w:t>
            </w:r>
            <w:r w:rsidR="00495869">
              <w:rPr>
                <w:b w:val="0"/>
              </w:rPr>
              <w:t>оформлении</w:t>
            </w:r>
            <w:r>
              <w:rPr>
                <w:b w:val="0"/>
              </w:rPr>
              <w:t xml:space="preserve"> договора страхования</w:t>
            </w:r>
          </w:p>
        </w:tc>
      </w:tr>
      <w:tr w:rsidR="004F1712" w14:paraId="3F31D3B4" w14:textId="77777777" w:rsidTr="004F1712">
        <w:trPr>
          <w:trHeight w:val="931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BA5A" w14:textId="1C05000A" w:rsidR="004F1712" w:rsidRDefault="00036874" w:rsidP="004F1712">
            <w:pPr>
              <w:spacing w:after="39" w:line="239" w:lineRule="auto"/>
              <w:ind w:left="2" w:right="0" w:firstLine="0"/>
              <w:jc w:val="both"/>
              <w:rPr>
                <w:b w:val="0"/>
              </w:rPr>
            </w:pPr>
            <w:r>
              <w:rPr>
                <w:b w:val="0"/>
              </w:rPr>
              <w:t>И</w:t>
            </w:r>
            <w:r w:rsidR="004F1712">
              <w:rPr>
                <w:b w:val="0"/>
              </w:rPr>
              <w:t xml:space="preserve">нформация об ООО СК «Пульс» </w:t>
            </w:r>
            <w:r w:rsidR="00357891">
              <w:rPr>
                <w:b w:val="0"/>
              </w:rPr>
              <w:t xml:space="preserve">размещена </w:t>
            </w:r>
            <w:r w:rsidR="004F1712">
              <w:rPr>
                <w:b w:val="0"/>
              </w:rPr>
              <w:t xml:space="preserve">на официальном сайте </w:t>
            </w:r>
            <w:hyperlink r:id="rId19" w:history="1">
              <w:r w:rsidR="004F1712" w:rsidRPr="005D537B">
                <w:rPr>
                  <w:rStyle w:val="a3"/>
                  <w:b w:val="0"/>
                </w:rPr>
                <w:t>https://pulse.insure</w:t>
              </w:r>
            </w:hyperlink>
            <w:r w:rsidR="004F1712">
              <w:rPr>
                <w:b w:val="0"/>
              </w:rPr>
              <w:t xml:space="preserve"> в р</w:t>
            </w:r>
            <w:r w:rsidR="004F1712" w:rsidRPr="004F1712">
              <w:rPr>
                <w:b w:val="0"/>
              </w:rPr>
              <w:t>аздел</w:t>
            </w:r>
            <w:r w:rsidR="004F1712">
              <w:rPr>
                <w:b w:val="0"/>
              </w:rPr>
              <w:t xml:space="preserve">ах «О компании» </w:t>
            </w:r>
            <w:hyperlink r:id="rId20" w:history="1">
              <w:r w:rsidR="004F1712" w:rsidRPr="00AF585D">
                <w:rPr>
                  <w:rStyle w:val="a3"/>
                  <w:b w:val="0"/>
                </w:rPr>
                <w:t>https://pulse.insure/about/</w:t>
              </w:r>
            </w:hyperlink>
            <w:r w:rsidR="004F1712">
              <w:rPr>
                <w:b w:val="0"/>
              </w:rPr>
              <w:t xml:space="preserve"> и</w:t>
            </w:r>
            <w:r w:rsidR="004F1712" w:rsidRPr="004F1712">
              <w:rPr>
                <w:b w:val="0"/>
              </w:rPr>
              <w:t xml:space="preserve"> «Раскрытие информации»</w:t>
            </w:r>
            <w:r w:rsidR="004F1712">
              <w:rPr>
                <w:b w:val="0"/>
              </w:rPr>
              <w:t xml:space="preserve"> </w:t>
            </w:r>
            <w:hyperlink r:id="rId21" w:history="1">
              <w:r w:rsidR="004F1712" w:rsidRPr="00AF585D">
                <w:rPr>
                  <w:rStyle w:val="a3"/>
                  <w:b w:val="0"/>
                </w:rPr>
                <w:t>https://pulse.insure/documents/</w:t>
              </w:r>
            </w:hyperlink>
          </w:p>
        </w:tc>
      </w:tr>
    </w:tbl>
    <w:p w14:paraId="570E34F5" w14:textId="2425EF5C" w:rsidR="009818FB" w:rsidRDefault="009818FB" w:rsidP="00496EC3">
      <w:pPr>
        <w:spacing w:after="5"/>
        <w:ind w:left="0" w:right="-15" w:firstLine="0"/>
        <w:jc w:val="both"/>
      </w:pPr>
    </w:p>
    <w:sectPr w:rsidR="009818FB">
      <w:pgSz w:w="11906" w:h="16838"/>
      <w:pgMar w:top="432" w:right="847" w:bottom="70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8A1"/>
    <w:multiLevelType w:val="hybridMultilevel"/>
    <w:tmpl w:val="8816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38D9"/>
    <w:multiLevelType w:val="hybridMultilevel"/>
    <w:tmpl w:val="4F2469A2"/>
    <w:lvl w:ilvl="0" w:tplc="C220DAF8">
      <w:start w:val="1"/>
      <w:numFmt w:val="decimal"/>
      <w:lvlText w:val="%1)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CEC340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628B64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7A5D1A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16F230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EA84C2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F271A6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B85A6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E5F6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300E01"/>
    <w:multiLevelType w:val="hybridMultilevel"/>
    <w:tmpl w:val="00C4E204"/>
    <w:lvl w:ilvl="0" w:tplc="2E780594">
      <w:start w:val="13"/>
      <w:numFmt w:val="decimal"/>
      <w:lvlText w:val="%1)"/>
      <w:lvlJc w:val="left"/>
      <w:pPr>
        <w:ind w:left="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E3702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A6C98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66FFFA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A454E2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F694D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681ADE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1059E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802568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2F25EC"/>
    <w:multiLevelType w:val="hybridMultilevel"/>
    <w:tmpl w:val="2B82A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74432"/>
    <w:multiLevelType w:val="hybridMultilevel"/>
    <w:tmpl w:val="0B8EC23E"/>
    <w:lvl w:ilvl="0" w:tplc="51C46186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1E693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282B1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90ABC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249D4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2C166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26313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A2092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1495D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6647521">
    <w:abstractNumId w:val="1"/>
  </w:num>
  <w:num w:numId="2" w16cid:durableId="1331059447">
    <w:abstractNumId w:val="2"/>
  </w:num>
  <w:num w:numId="3" w16cid:durableId="84569737">
    <w:abstractNumId w:val="4"/>
  </w:num>
  <w:num w:numId="4" w16cid:durableId="296617565">
    <w:abstractNumId w:val="3"/>
  </w:num>
  <w:num w:numId="5" w16cid:durableId="167950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8FB"/>
    <w:rsid w:val="00036874"/>
    <w:rsid w:val="00240196"/>
    <w:rsid w:val="00285D8D"/>
    <w:rsid w:val="002D042A"/>
    <w:rsid w:val="003032E0"/>
    <w:rsid w:val="00357891"/>
    <w:rsid w:val="003F6351"/>
    <w:rsid w:val="00495869"/>
    <w:rsid w:val="00496EC3"/>
    <w:rsid w:val="004D4B60"/>
    <w:rsid w:val="004F1712"/>
    <w:rsid w:val="00627D7C"/>
    <w:rsid w:val="006F03A2"/>
    <w:rsid w:val="007F35F2"/>
    <w:rsid w:val="00963776"/>
    <w:rsid w:val="009818FB"/>
    <w:rsid w:val="009B73DB"/>
    <w:rsid w:val="009D74D8"/>
    <w:rsid w:val="009E20A7"/>
    <w:rsid w:val="00A16A39"/>
    <w:rsid w:val="00BC45E5"/>
    <w:rsid w:val="00BF502B"/>
    <w:rsid w:val="00CC745F"/>
    <w:rsid w:val="00CF1B71"/>
    <w:rsid w:val="00D73ECC"/>
    <w:rsid w:val="00D973BA"/>
    <w:rsid w:val="00DE2391"/>
    <w:rsid w:val="00E31A69"/>
    <w:rsid w:val="00EB09D5"/>
    <w:rsid w:val="00F8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6B03"/>
  <w15:docId w15:val="{12B6E091-10A6-4B35-82BF-A179A943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left="10" w:right="8" w:hanging="10"/>
      <w:jc w:val="center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F63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635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F6351"/>
    <w:pPr>
      <w:ind w:left="720"/>
      <w:contextualSpacing/>
    </w:pPr>
  </w:style>
  <w:style w:type="paragraph" w:styleId="a6">
    <w:name w:val="Revision"/>
    <w:hidden/>
    <w:uiPriority w:val="99"/>
    <w:semiHidden/>
    <w:rsid w:val="00BF502B"/>
    <w:pPr>
      <w:spacing w:after="0" w:line="240" w:lineRule="auto"/>
    </w:pPr>
    <w:rPr>
      <w:rFonts w:ascii="Arial" w:eastAsia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r.ru/Queries/UniDbQuery/File/90002/46" TargetMode="External"/><Relationship Id="rId13" Type="http://schemas.openxmlformats.org/officeDocument/2006/relationships/hyperlink" Target="http://www.cbr.ru/" TargetMode="External"/><Relationship Id="rId18" Type="http://schemas.openxmlformats.org/officeDocument/2006/relationships/hyperlink" Target="http://www.finombudsm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lse.insure/documents/" TargetMode="External"/><Relationship Id="rId7" Type="http://schemas.openxmlformats.org/officeDocument/2006/relationships/hyperlink" Target="https://cbr.ru/queries/xsltblock/file/90005/51" TargetMode="External"/><Relationship Id="rId12" Type="http://schemas.openxmlformats.org/officeDocument/2006/relationships/hyperlink" Target="http://www.cbr.ru/" TargetMode="External"/><Relationship Id="rId17" Type="http://schemas.openxmlformats.org/officeDocument/2006/relationships/hyperlink" Target="mailto:mail@ins-unio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br.ru" TargetMode="External"/><Relationship Id="rId20" Type="http://schemas.openxmlformats.org/officeDocument/2006/relationships/hyperlink" Target="https://pulse.insure/abou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br.ru/queries/xsltblock/file/90005/51" TargetMode="External"/><Relationship Id="rId11" Type="http://schemas.openxmlformats.org/officeDocument/2006/relationships/hyperlink" Target="https://pulse.insure" TargetMode="External"/><Relationship Id="rId5" Type="http://schemas.openxmlformats.org/officeDocument/2006/relationships/hyperlink" Target="https://cbr.ru/queries/xsltblock/file/90005/51" TargetMode="External"/><Relationship Id="rId15" Type="http://schemas.openxmlformats.org/officeDocument/2006/relationships/hyperlink" Target="mailto:help@pulse.insur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pulse.insure" TargetMode="External"/><Relationship Id="rId19" Type="http://schemas.openxmlformats.org/officeDocument/2006/relationships/hyperlink" Target="https://pulse.ins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br.ru/Queries/UniDbQuery/File/90002/46" TargetMode="External"/><Relationship Id="rId14" Type="http://schemas.openxmlformats.org/officeDocument/2006/relationships/hyperlink" Target="mailto:info@pulse.insur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 Денис Михайлович</dc:creator>
  <cp:keywords/>
  <cp:lastModifiedBy>Кудлов Дмитрий Сергеевич</cp:lastModifiedBy>
  <cp:revision>3</cp:revision>
  <dcterms:created xsi:type="dcterms:W3CDTF">2024-02-27T09:20:00Z</dcterms:created>
  <dcterms:modified xsi:type="dcterms:W3CDTF">2024-02-27T09:23:00Z</dcterms:modified>
</cp:coreProperties>
</file>